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E1532" w14:textId="78F0E729" w:rsidR="00395D17" w:rsidRDefault="00DA508B"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5AD7F3FF" wp14:editId="29B87599">
            <wp:extent cx="6664026" cy="1146964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5" b="11950"/>
                    <a:stretch/>
                  </pic:blipFill>
                  <pic:spPr bwMode="auto">
                    <a:xfrm>
                      <a:off x="0" y="0"/>
                      <a:ext cx="6666865" cy="114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5503D4">
        <w:t xml:space="preserve"> </w:t>
      </w:r>
      <w:r w:rsidR="00130DCB">
        <w:t xml:space="preserve"> </w:t>
      </w:r>
    </w:p>
    <w:p w14:paraId="74DC6699" w14:textId="22DD002B" w:rsidR="00B1157C" w:rsidRPr="00B1157C" w:rsidRDefault="00B1157C" w:rsidP="00B1157C">
      <w:pPr>
        <w:jc w:val="center"/>
        <w:rPr>
          <w:b/>
          <w:bCs/>
          <w:sz w:val="24"/>
          <w:szCs w:val="24"/>
        </w:rPr>
      </w:pPr>
      <w:r w:rsidRPr="00B1157C">
        <w:rPr>
          <w:b/>
          <w:bCs/>
          <w:sz w:val="24"/>
          <w:szCs w:val="24"/>
        </w:rPr>
        <w:t>TÁJÉKOZTATÓ AZ ÓVODAI FELVÉTEL IRÁNTI KÉRELEM ALÁÍRÁSÁRÓL</w:t>
      </w:r>
    </w:p>
    <w:p w14:paraId="5F4A198F" w14:textId="4651ECCD" w:rsidR="00B1157C" w:rsidRPr="00B1157C" w:rsidRDefault="00B1157C" w:rsidP="000C6F2E">
      <w:pPr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A gyermekek életpályájának (pl.: óvoda) megválasztása tekintetében a gyermek képességeinek figyelembevételével a szülő(k) (ha a kiskorú gyámság alatt áll, a gyám) közösen döntik el, hogy a gyermek melyik köznevelési intézménybe kerüljön. </w:t>
      </w:r>
      <w:r w:rsidRPr="0039505B">
        <w:rPr>
          <w:b/>
          <w:bCs/>
          <w:sz w:val="24"/>
          <w:szCs w:val="24"/>
        </w:rPr>
        <w:t>A szülő(k) közös felelőssége tehát a gyermek életpályájának megválasztása, az azzal kapcsolatos megegyezés, együttműködés.</w:t>
      </w:r>
      <w:r w:rsidRPr="00B1157C">
        <w:rPr>
          <w:sz w:val="24"/>
          <w:szCs w:val="24"/>
        </w:rPr>
        <w:t xml:space="preserve"> </w:t>
      </w:r>
    </w:p>
    <w:p w14:paraId="55DD6327" w14:textId="77777777" w:rsidR="004274E7" w:rsidRPr="004274E7" w:rsidRDefault="004274E7" w:rsidP="004274E7">
      <w:pPr>
        <w:jc w:val="both"/>
        <w:rPr>
          <w:b/>
          <w:bCs/>
          <w:sz w:val="24"/>
          <w:szCs w:val="24"/>
        </w:rPr>
      </w:pPr>
      <w:r w:rsidRPr="004274E7">
        <w:rPr>
          <w:b/>
          <w:bCs/>
          <w:sz w:val="24"/>
          <w:szCs w:val="24"/>
        </w:rPr>
        <w:t xml:space="preserve">A jelentkezési lapok aláírására vonatkozó általános szabályok: </w:t>
      </w:r>
    </w:p>
    <w:p w14:paraId="70560AE9" w14:textId="241F1C4C" w:rsidR="004274E7" w:rsidRPr="004274E7" w:rsidRDefault="004274E7" w:rsidP="004274E7">
      <w:pPr>
        <w:jc w:val="both"/>
        <w:rPr>
          <w:sz w:val="24"/>
          <w:szCs w:val="24"/>
          <w:u w:val="single"/>
        </w:rPr>
      </w:pPr>
      <w:r w:rsidRPr="004274E7">
        <w:rPr>
          <w:sz w:val="24"/>
          <w:szCs w:val="24"/>
          <w:u w:val="single"/>
        </w:rPr>
        <w:t xml:space="preserve">Az óvodai beíratás esetén a felvételi kérelmet kötelezően alá kell írnia mindkét szülőnek vagy gyámnak - családba fogadás esetén a szülőknek együtt kell működni a gyámmal. </w:t>
      </w:r>
    </w:p>
    <w:p w14:paraId="77C6C7FE" w14:textId="709DC9DD" w:rsidR="00B1157C" w:rsidRDefault="00B1157C" w:rsidP="004274E7">
      <w:pPr>
        <w:jc w:val="both"/>
        <w:rPr>
          <w:sz w:val="24"/>
          <w:szCs w:val="24"/>
        </w:rPr>
      </w:pPr>
      <w:r w:rsidRPr="00B1157C">
        <w:rPr>
          <w:b/>
          <w:bCs/>
          <w:sz w:val="24"/>
          <w:szCs w:val="24"/>
        </w:rPr>
        <w:t>A felvétel</w:t>
      </w:r>
      <w:r>
        <w:rPr>
          <w:b/>
          <w:bCs/>
          <w:sz w:val="24"/>
          <w:szCs w:val="24"/>
        </w:rPr>
        <w:t>re jelentkezés</w:t>
      </w:r>
      <w:r w:rsidRPr="00B1157C">
        <w:rPr>
          <w:b/>
          <w:bCs/>
          <w:sz w:val="24"/>
          <w:szCs w:val="24"/>
        </w:rPr>
        <w:t xml:space="preserve"> aláírására vonatkozó jogszabályok</w:t>
      </w:r>
      <w:r w:rsidRPr="00B1157C">
        <w:rPr>
          <w:sz w:val="24"/>
          <w:szCs w:val="24"/>
        </w:rPr>
        <w:t xml:space="preserve">: </w:t>
      </w:r>
    </w:p>
    <w:p w14:paraId="52EA0D05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A gyermekek nevelésének és életpályájának megválasztása tekintetében a Polgári Törvénykönyvről szóló 2013. évi V. törvény (a továbbiakban Ptk.) 4:153. § rendelkezései: </w:t>
      </w:r>
    </w:p>
    <w:p w14:paraId="0C5AA682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(1) A szülők jogosultak a gyermek nevelésének módját megválasztani. </w:t>
      </w:r>
    </w:p>
    <w:p w14:paraId="37584C33" w14:textId="21851974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(2) A gyermek képességei figyelembevételével a szülők és a gyermek közösen döntik el, hogy a gyermek milyen életpályára készüljön. </w:t>
      </w:r>
    </w:p>
    <w:p w14:paraId="4B7F34A5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(3) Az életpálya kijelölésével és ezzel összefüggésben a gyermek taníttatásával kapcsolatban a szülő és a gyermek között felmerülő vitában a gyámhatóság dönt. </w:t>
      </w:r>
    </w:p>
    <w:p w14:paraId="29B54F18" w14:textId="77777777" w:rsidR="00B1157C" w:rsidRPr="00B1157C" w:rsidRDefault="00B1157C" w:rsidP="000C6F2E">
      <w:pPr>
        <w:spacing w:after="0"/>
        <w:jc w:val="both"/>
        <w:rPr>
          <w:sz w:val="16"/>
          <w:szCs w:val="16"/>
        </w:rPr>
      </w:pPr>
    </w:p>
    <w:p w14:paraId="6CBCC727" w14:textId="77777777" w:rsidR="00B1157C" w:rsidRDefault="00B1157C" w:rsidP="0039505B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A különélő szülők közötti vitás kérdések rendezése tekintetében főszabályként alkalmazandó Ptk. 4:175. § (1) -(3) bekezdései: </w:t>
      </w:r>
    </w:p>
    <w:p w14:paraId="727AA409" w14:textId="77777777" w:rsidR="00B1157C" w:rsidRDefault="00B1157C" w:rsidP="0039505B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(1) A különélő szülők a gyermek sorsát érintő lényeges kérdésekben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 </w:t>
      </w:r>
    </w:p>
    <w:p w14:paraId="5865FE16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(2) 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iskolájának, életpályájának (óvodai felvételének) megválasztása. </w:t>
      </w:r>
    </w:p>
    <w:p w14:paraId="20715A88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(3) Ha a különélő szülők egyes, a (2) bekezdésben meghatározott, közösen gyakorolt felügyeleti jogosítványok tekintetében nem tudnak megegyezni, erről a gyámhatóság dönt. </w:t>
      </w:r>
    </w:p>
    <w:p w14:paraId="1B48A11D" w14:textId="77777777" w:rsidR="00B1157C" w:rsidRPr="00B1157C" w:rsidRDefault="00B1157C" w:rsidP="000C6F2E">
      <w:pPr>
        <w:spacing w:after="0"/>
        <w:jc w:val="both"/>
        <w:rPr>
          <w:sz w:val="16"/>
          <w:szCs w:val="16"/>
        </w:rPr>
      </w:pPr>
    </w:p>
    <w:p w14:paraId="6EC7D867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A teljes bizonyító erejű magánokirat a polgári perrendtartásról szóló 2016. évi CXXX. törvény 325. § (1) bekezdése szerint: </w:t>
      </w:r>
    </w:p>
    <w:p w14:paraId="59ACD802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a) a kiállító az okiratot saját kezűleg írta és aláírta, </w:t>
      </w:r>
    </w:p>
    <w:p w14:paraId="110837D7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b) két tanú igazolja, hogy az okirat aláírója a részben vagy egészben nem általa írt okiratot előttük írta alá, vagy aláírását előttük saját kezű aláírásának ismerte el; igazolásként az okiratot mindkét tanú aláírja, továbbá az okiraton a tanúk nevét és lakóhelyét - ennek hiányában tartózkodási helyét - olvashatóan is fel kell tüntetni, </w:t>
      </w:r>
    </w:p>
    <w:p w14:paraId="1E33D600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c) az okirat aláírójának aláírását vagy kézjegyét az okiraton bíró vagy közjegyző hitelesíti, </w:t>
      </w:r>
    </w:p>
    <w:p w14:paraId="59ACAC5D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B1157C">
        <w:rPr>
          <w:sz w:val="24"/>
          <w:szCs w:val="24"/>
        </w:rPr>
        <w:t xml:space="preserve">ügyvéd vagy kamarai jogtanácsos az általa készített okirat szabályszerű ellenjegyzésével bizonyítja, hogy az okirat aláírója a más által írt okiratot előtte írta alá vagy aláírását előtte saját kezű aláírásának ismerte el, </w:t>
      </w:r>
    </w:p>
    <w:p w14:paraId="29D3E84B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lastRenderedPageBreak/>
        <w:t xml:space="preserve">e) az elektronikus okiraton az aláíró a minősített vagy minősített tanúsítványon alapuló fokozott biztonságú elektronikus aláírását vagy bélyegzőjét helyezte el, és - amennyiben jogszabály úgy rendelkezik - azon időbélyegzőt helyez el, </w:t>
      </w:r>
    </w:p>
    <w:p w14:paraId="644BCA0C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f) az elektronikus okiratot az aláíró a Kormány rendeletében meghatározott azonosításra visszavezetett dokumentumhitelesítés szolgáltatással hitelesíti, vagy </w:t>
      </w:r>
    </w:p>
    <w:p w14:paraId="07C50626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g) olyan, törvényben vagy kormányrendeletben meghatározott szolgáltatás keretében jött létre, ahol a szolgáltató az okiratot a kiállító azonosításán keresztül a kiállító személyéhez rendeli és a személyhez rendelést a kiállító saját kezű aláírására egyértelműen visszavezethető adattal együtt vagy az alapján hitelesen igazolja; továbbá a szolgáltató az egyértelmű személyhez rendelésről kiállított igazolást elektronikus dokumentumba kapcsolt, elválaszthatatlan záradékba foglalja és azt az okirattal együtt legalább fokozott biztonságú elektronikus bélyegzővel és legalább fokozott biztonságú időbélyegzővel látja el. </w:t>
      </w:r>
    </w:p>
    <w:p w14:paraId="34EF8250" w14:textId="77777777" w:rsidR="00B1157C" w:rsidRPr="00B1157C" w:rsidRDefault="00B1157C" w:rsidP="000C6F2E">
      <w:pPr>
        <w:spacing w:after="0"/>
        <w:jc w:val="both"/>
        <w:rPr>
          <w:sz w:val="16"/>
          <w:szCs w:val="16"/>
        </w:rPr>
      </w:pPr>
    </w:p>
    <w:p w14:paraId="5DC19427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A szülői felügyeleti jog bíróság általi megszüntetésének hatályos jogi szabályozása a Ptk. 4:191 §-a 1. bekezdés értelmében: a bíróság megszünteti a szülői felügyeletet, ha: </w:t>
      </w:r>
    </w:p>
    <w:p w14:paraId="29E403A4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a./ a szülő felróható magatartásával gyermeke javát, különösen testi jólétét, értelmi, vagy erkölcsi fejlődését súlyosan sérti vagy veszélyezteti, vagy </w:t>
      </w:r>
    </w:p>
    <w:p w14:paraId="7D268E48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b./ a gyermeket más személynél helyezték el, vagy nevelésbe vették és az a szülő, akinek szülői felügyeleti joga szünetel, a gyermek elhelyezésére, vagy a nevelésbe vételre okot adó magatartásán, életvitelén, körülményein önhibájából nem változtat. </w:t>
      </w:r>
    </w:p>
    <w:p w14:paraId="155805AA" w14:textId="77777777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>A (2) bekezdés értelmében, ha a szülőt a bíróság valamelyik gyermeke személye ellen elkövetett szándékos bűncselekmény miatt</w:t>
      </w:r>
      <w:r>
        <w:rPr>
          <w:sz w:val="24"/>
          <w:szCs w:val="24"/>
        </w:rPr>
        <w:t xml:space="preserve"> </w:t>
      </w:r>
      <w:r w:rsidRPr="00B1157C">
        <w:rPr>
          <w:sz w:val="24"/>
          <w:szCs w:val="24"/>
        </w:rPr>
        <w:t xml:space="preserve">szabadságvesztésre ítélte, a bíróság a szülői felügyeletet a szülői valamennyi gyermeke tekintetében megszüntetheti. </w:t>
      </w:r>
    </w:p>
    <w:p w14:paraId="7CCE790D" w14:textId="25890A2C" w:rsidR="00B1157C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>A bíróság rendelkezhet úgy, hogy a megszüntető határozat hatálya kihat a később született gyermekre is. A (3) bekezdés értelmében, aki szülői felügyeletet megszüntető jogerős ítélet hatálya alatt áll, nem fogadhat örökbe, nem viselhet gyámságot, gyermek nála nem helyezhető el, és – a bíróság, vagy a gyámhatóság eltérő rendelkezésének hiányában – nincs joga arra, hogy a gyermekével kapcsolatot tartson.</w:t>
      </w:r>
    </w:p>
    <w:p w14:paraId="132206BC" w14:textId="77777777" w:rsidR="0039505B" w:rsidRPr="0039505B" w:rsidRDefault="0039505B" w:rsidP="000C6F2E">
      <w:pPr>
        <w:spacing w:after="0"/>
        <w:jc w:val="both"/>
        <w:rPr>
          <w:sz w:val="16"/>
          <w:szCs w:val="16"/>
        </w:rPr>
      </w:pPr>
    </w:p>
    <w:p w14:paraId="1CA9901B" w14:textId="11D5DD32" w:rsidR="000C6F2E" w:rsidRDefault="00B1157C" w:rsidP="000C6F2E">
      <w:pPr>
        <w:jc w:val="both"/>
        <w:rPr>
          <w:sz w:val="24"/>
          <w:szCs w:val="24"/>
        </w:rPr>
      </w:pPr>
      <w:r w:rsidRPr="000C6F2E">
        <w:rPr>
          <w:b/>
          <w:bCs/>
          <w:sz w:val="24"/>
          <w:szCs w:val="24"/>
        </w:rPr>
        <w:t xml:space="preserve">A felvételi kérelem aláírására vonatkozó szabályok elvált vagy különélő szülők esetében: </w:t>
      </w:r>
      <w:r w:rsidRPr="00B1157C">
        <w:rPr>
          <w:sz w:val="24"/>
          <w:szCs w:val="24"/>
        </w:rPr>
        <w:t xml:space="preserve">Amennyiben a gyermek feletti szülői felügyeleti jogot (akár a szülők megállapodása, akár a bíróság döntése alapján) kizárólag csak az egyik szülő gyakorolja, attól még a másik szülőt a gyermek sorsát érintő lényeges kérdésekből – például a gyermek óvodai nevelés, életpályájának megválasztása során hozandó döntésből – nem lehet kizárni. A szülők a gyermek óvodaválasztása tekintetében közösen gyakorolják a jogaikat. Ez a gyakorlatban azt jelenti, hogy annak ellenére, hogy a szülői felügyeleti jogot (a felek megállapodása vagy bírósági döntés alapján) csak az egyik szülő gyakorolja, attól főszabályként, a másik szülőt is megilleti a döntési jogosultság a gyermek óvodakezdését illetően, vagyis a felvételi kérelem benyújtásánál az ő aláírására is szükség van. Amennyiben az egyik szülő szülői felügyeleti jogát (a gyermek sorsát érintő lényeges kérdések, így a gyermek életpályája, óvodakezdése tekintetében) a bíróság erre irányuló döntésében korlátozta vagy vonta el, illetve jelen </w:t>
      </w:r>
    </w:p>
    <w:p w14:paraId="1A60A780" w14:textId="77777777" w:rsidR="000C6F2E" w:rsidRDefault="000C6F2E" w:rsidP="000C6F2E">
      <w:pPr>
        <w:jc w:val="both"/>
        <w:rPr>
          <w:b/>
          <w:bCs/>
          <w:sz w:val="24"/>
          <w:szCs w:val="24"/>
        </w:rPr>
      </w:pPr>
      <w:r w:rsidRPr="000C6F2E">
        <w:rPr>
          <w:b/>
          <w:bCs/>
          <w:sz w:val="24"/>
          <w:szCs w:val="24"/>
        </w:rPr>
        <w:t>N</w:t>
      </w:r>
      <w:r w:rsidR="00B1157C" w:rsidRPr="000C6F2E">
        <w:rPr>
          <w:b/>
          <w:bCs/>
          <w:sz w:val="24"/>
          <w:szCs w:val="24"/>
        </w:rPr>
        <w:t>incs szükség a másik szülő aláírására</w:t>
      </w:r>
      <w:r>
        <w:rPr>
          <w:b/>
          <w:bCs/>
          <w:sz w:val="24"/>
          <w:szCs w:val="24"/>
        </w:rPr>
        <w:t xml:space="preserve">: </w:t>
      </w:r>
    </w:p>
    <w:p w14:paraId="7D047416" w14:textId="3E509820" w:rsidR="000C6F2E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 - ha a szülői felügyeleti joga </w:t>
      </w:r>
      <w:r w:rsidR="000C6F2E">
        <w:rPr>
          <w:sz w:val="24"/>
          <w:szCs w:val="24"/>
        </w:rPr>
        <w:t xml:space="preserve">bírósági döntés alapján </w:t>
      </w:r>
      <w:r w:rsidRPr="00B1157C">
        <w:rPr>
          <w:sz w:val="24"/>
          <w:szCs w:val="24"/>
        </w:rPr>
        <w:t xml:space="preserve">szünetel a cselekvőképtelensége vagy korlátozott cselekvőképessége okán </w:t>
      </w:r>
    </w:p>
    <w:p w14:paraId="413AC474" w14:textId="77777777" w:rsidR="000C6F2E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- ha a másik szülő ismeretlen helyen tartózkodik </w:t>
      </w:r>
    </w:p>
    <w:p w14:paraId="49EFA906" w14:textId="77777777" w:rsidR="000C6F2E" w:rsidRDefault="000C6F2E" w:rsidP="000C6F2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1157C" w:rsidRPr="00B1157C">
        <w:rPr>
          <w:sz w:val="24"/>
          <w:szCs w:val="24"/>
        </w:rPr>
        <w:t xml:space="preserve"> ha a másik szülő jogai gyakorlásában ténylegesen akadályozott (pl. büntetésvégrehajtási intézetben tölti a büntetését és az ítélet így rendelkezett) </w:t>
      </w:r>
    </w:p>
    <w:p w14:paraId="0F93AA70" w14:textId="34E8E4CF" w:rsidR="000C6F2E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>- ha a másik szülő elhunyt</w:t>
      </w:r>
      <w:r w:rsidR="000C6F2E">
        <w:rPr>
          <w:sz w:val="24"/>
          <w:szCs w:val="24"/>
        </w:rPr>
        <w:t>,</w:t>
      </w:r>
      <w:r w:rsidRPr="00B1157C">
        <w:rPr>
          <w:sz w:val="24"/>
          <w:szCs w:val="24"/>
        </w:rPr>
        <w:t xml:space="preserve"> </w:t>
      </w:r>
    </w:p>
    <w:p w14:paraId="1F7E7004" w14:textId="77777777" w:rsidR="000C6F2E" w:rsidRDefault="00B1157C" w:rsidP="000C6F2E">
      <w:pPr>
        <w:spacing w:after="0"/>
        <w:jc w:val="both"/>
        <w:rPr>
          <w:sz w:val="24"/>
          <w:szCs w:val="24"/>
        </w:rPr>
      </w:pPr>
      <w:r w:rsidRPr="00B1157C">
        <w:rPr>
          <w:sz w:val="24"/>
          <w:szCs w:val="24"/>
        </w:rPr>
        <w:t xml:space="preserve">- ha a születési anyakönyvi kivonaton fiktív szülő van feltüntetve. </w:t>
      </w:r>
    </w:p>
    <w:p w14:paraId="13E243A2" w14:textId="77777777" w:rsidR="000C6F2E" w:rsidRDefault="00B1157C" w:rsidP="000C6F2E">
      <w:pPr>
        <w:jc w:val="both"/>
        <w:rPr>
          <w:sz w:val="24"/>
          <w:szCs w:val="24"/>
        </w:rPr>
      </w:pPr>
      <w:r w:rsidRPr="000C6F2E">
        <w:rPr>
          <w:b/>
          <w:bCs/>
          <w:sz w:val="24"/>
          <w:szCs w:val="24"/>
        </w:rPr>
        <w:t>Azt a tényt, hogy a másik szülő aláírására nincs szükség, mindig a szülői felügyeletet gyakorló – a felvételi lapokat egyedül aláíró és benyújtó − szülőnek kell hitelt érdemlően bizonyítania</w:t>
      </w:r>
      <w:r w:rsidRPr="00B1157C">
        <w:rPr>
          <w:sz w:val="24"/>
          <w:szCs w:val="24"/>
        </w:rPr>
        <w:t xml:space="preserve">. </w:t>
      </w:r>
    </w:p>
    <w:p w14:paraId="6C8DFA5F" w14:textId="77777777" w:rsidR="000C6F2E" w:rsidRDefault="000C6F2E" w:rsidP="000C6F2E">
      <w:pPr>
        <w:jc w:val="both"/>
        <w:rPr>
          <w:sz w:val="24"/>
          <w:szCs w:val="24"/>
        </w:rPr>
      </w:pPr>
      <w:r w:rsidRPr="000C6F2E">
        <w:rPr>
          <w:b/>
          <w:bCs/>
          <w:sz w:val="24"/>
          <w:szCs w:val="24"/>
        </w:rPr>
        <w:lastRenderedPageBreak/>
        <w:t>Nem p</w:t>
      </w:r>
      <w:r w:rsidR="00B1157C" w:rsidRPr="000C6F2E">
        <w:rPr>
          <w:b/>
          <w:bCs/>
          <w:sz w:val="24"/>
          <w:szCs w:val="24"/>
        </w:rPr>
        <w:t>ótolhatja a másik szülő aláírását az új élettárs, illetve házastárs aláírása</w:t>
      </w:r>
      <w:r>
        <w:rPr>
          <w:sz w:val="24"/>
          <w:szCs w:val="24"/>
        </w:rPr>
        <w:t>.</w:t>
      </w:r>
      <w:r w:rsidR="00B1157C" w:rsidRPr="00B1157C">
        <w:rPr>
          <w:sz w:val="24"/>
          <w:szCs w:val="24"/>
        </w:rPr>
        <w:t xml:space="preserve"> A szülői felügyeleti jogokat – ideértve a gyermek nevelésével és az életpályájával kapcsolatos jogokat – az apaság/anyaság ténye, vagy az örökbefogadás keletkezteti, ezt nem befolyásolja a szülő ismételt házasságkötése. </w:t>
      </w:r>
    </w:p>
    <w:p w14:paraId="043D1B42" w14:textId="77777777" w:rsidR="000C6F2E" w:rsidRDefault="00B1157C" w:rsidP="000C6F2E">
      <w:pPr>
        <w:jc w:val="both"/>
        <w:rPr>
          <w:sz w:val="24"/>
          <w:szCs w:val="24"/>
        </w:rPr>
      </w:pPr>
      <w:r w:rsidRPr="000C6F2E">
        <w:rPr>
          <w:b/>
          <w:bCs/>
          <w:sz w:val="24"/>
          <w:szCs w:val="24"/>
        </w:rPr>
        <w:t>Az ismeretlen helyen való tartózkodás tényének megállapítása</w:t>
      </w:r>
      <w:r w:rsidRPr="00B1157C">
        <w:rPr>
          <w:sz w:val="24"/>
          <w:szCs w:val="24"/>
        </w:rPr>
        <w:t xml:space="preserve"> a gyámhivatali eljárás keretében kezdeményezhető. Azt a tényt, hogy a szülő ismeretlen helyen tartózkodik, határozatban kell megállapítani. Az ismeretlen helyen való távollét megállapítását - az Országos Rendőr-főkapitányság honlapján közzétett közérdekből nyilvános körözési adat, - a lakcímkivonat, - az ismeretlen helyre távozást tanúsító külföldi okirat, - egyéb, hitelt érdemlő okirat alapozza meg. </w:t>
      </w:r>
    </w:p>
    <w:p w14:paraId="5DA45CBE" w14:textId="77777777" w:rsidR="000C6F2E" w:rsidRDefault="000C6F2E" w:rsidP="000C6F2E">
      <w:pPr>
        <w:jc w:val="both"/>
        <w:rPr>
          <w:sz w:val="24"/>
          <w:szCs w:val="24"/>
        </w:rPr>
      </w:pPr>
      <w:r w:rsidRPr="000C6F2E">
        <w:rPr>
          <w:b/>
          <w:bCs/>
          <w:sz w:val="24"/>
          <w:szCs w:val="24"/>
        </w:rPr>
        <w:t>H</w:t>
      </w:r>
      <w:r w:rsidR="00B1157C" w:rsidRPr="000C6F2E">
        <w:rPr>
          <w:b/>
          <w:bCs/>
          <w:sz w:val="24"/>
          <w:szCs w:val="24"/>
        </w:rPr>
        <w:t xml:space="preserve">a vita </w:t>
      </w:r>
      <w:r w:rsidRPr="000C6F2E">
        <w:rPr>
          <w:b/>
          <w:bCs/>
          <w:sz w:val="24"/>
          <w:szCs w:val="24"/>
        </w:rPr>
        <w:t>merül fel a</w:t>
      </w:r>
      <w:r w:rsidR="00B1157C" w:rsidRPr="000C6F2E">
        <w:rPr>
          <w:b/>
          <w:bCs/>
          <w:sz w:val="24"/>
          <w:szCs w:val="24"/>
        </w:rPr>
        <w:t xml:space="preserve"> szülők között a gyermekük óvodaválasztását illetően</w:t>
      </w:r>
      <w:r w:rsidRPr="000C6F2E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1157C" w:rsidRPr="00B1157C">
        <w:rPr>
          <w:sz w:val="24"/>
          <w:szCs w:val="24"/>
        </w:rPr>
        <w:t xml:space="preserve">Ha a gyermek életpályáját (óvodakezdését) illetően akár az együtt, akár a különélő szülők között, akár a szülő és a gyermek között vita van, a köztük lévő vita eldöntése a gyámhivatali hatáskörbe tartozik. A gyámhivatal döntését bármelyik szülő kérheti. A gyámhatóság eljárása során a felek együttműködésének előmozdítására és a gyermek érdekeinek érvényesítésére törekszik. Az eljárás során a gyámhatóság vizsgálja és mérlegeli a gyermek képességeit, eddigi tanulmányait és eredményeit, valamint egészségi állapotát. A döntéshozatalnál feltétlenül figyelembe kell venni a gyermek adottságait, testi és értelmi képességét, érdeklődési körét, fejlettségét, teherbírását stb. Fontos megjegyezni, hogy az óvodás korú gyermek esetében az összes körülmény mérlegelését követően a köznevelési intézményről (óvoda) a rendelkezésére álló adatok alapján a gyámhivatal hoz döntést. A szülők közötti egybehangzó nyilatkozatot a gyámhatóság határozata pótolja! Ptk. 4:153. § (2) bekezdése szerint: A gyermek képességei figyelembevételével a szülők és a gyermek közösen döntik el, hogy a gyermek milyen életpályára készüljön. </w:t>
      </w:r>
    </w:p>
    <w:p w14:paraId="5A28F865" w14:textId="42526BE8" w:rsidR="00B1157C" w:rsidRPr="00B1157C" w:rsidRDefault="000C6F2E" w:rsidP="000C6F2E">
      <w:pPr>
        <w:jc w:val="both"/>
        <w:rPr>
          <w:sz w:val="24"/>
          <w:szCs w:val="24"/>
        </w:rPr>
      </w:pPr>
      <w:r w:rsidRPr="000C6F2E">
        <w:rPr>
          <w:b/>
          <w:bCs/>
          <w:sz w:val="24"/>
          <w:szCs w:val="24"/>
        </w:rPr>
        <w:t>H</w:t>
      </w:r>
      <w:r w:rsidR="00B1157C" w:rsidRPr="000C6F2E">
        <w:rPr>
          <w:b/>
          <w:bCs/>
          <w:sz w:val="24"/>
          <w:szCs w:val="24"/>
        </w:rPr>
        <w:t>a a másik szülő nem hajlandó aláírni a felvételi lapokat</w:t>
      </w:r>
      <w:r w:rsidRPr="000C6F2E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1157C" w:rsidRPr="00B1157C">
        <w:rPr>
          <w:sz w:val="24"/>
          <w:szCs w:val="24"/>
        </w:rPr>
        <w:t xml:space="preserve">Ezt az esetet úgy kell tekinteni, mintha a szülők között a gyermek életpályája vonatkozásában vita lenne. Ebben az esetben is a gyámhatósághoz kell fordulni, a másik szülő aláírását a gyámhatóság határozata fogja pótolni. </w:t>
      </w:r>
    </w:p>
    <w:p w14:paraId="1065CCC1" w14:textId="77777777" w:rsidR="000C6F2E" w:rsidRDefault="000C6F2E" w:rsidP="000C6F2E">
      <w:pPr>
        <w:jc w:val="both"/>
        <w:rPr>
          <w:sz w:val="24"/>
          <w:szCs w:val="24"/>
        </w:rPr>
      </w:pPr>
      <w:r w:rsidRPr="000C6F2E">
        <w:rPr>
          <w:b/>
          <w:bCs/>
          <w:sz w:val="24"/>
          <w:szCs w:val="24"/>
        </w:rPr>
        <w:t>H</w:t>
      </w:r>
      <w:r w:rsidR="00B1157C" w:rsidRPr="000C6F2E">
        <w:rPr>
          <w:b/>
          <w:bCs/>
          <w:sz w:val="24"/>
          <w:szCs w:val="24"/>
        </w:rPr>
        <w:t>a a másik szülő huzamosabb ideig külföldön tartózkodik</w:t>
      </w:r>
      <w:r>
        <w:rPr>
          <w:sz w:val="24"/>
          <w:szCs w:val="24"/>
        </w:rPr>
        <w:t>:</w:t>
      </w:r>
      <w:r w:rsidR="00B1157C" w:rsidRPr="00B1157C">
        <w:rPr>
          <w:sz w:val="24"/>
          <w:szCs w:val="24"/>
        </w:rPr>
        <w:t xml:space="preserve"> </w:t>
      </w:r>
    </w:p>
    <w:p w14:paraId="0ECA4FDB" w14:textId="77777777" w:rsidR="000C6F2E" w:rsidRDefault="000C6F2E" w:rsidP="000C6F2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1157C" w:rsidRPr="00B1157C">
        <w:rPr>
          <w:sz w:val="24"/>
          <w:szCs w:val="24"/>
        </w:rPr>
        <w:t xml:space="preserve"> huzamosabb külföldi tartózkodás ténye, nem jelenti egyúttal azt is, hogy a szülő a jogai gyakorlásában ténylegesen akadályozott. A felvételi kérelmet tehát a huzamosan külföldön tartózkodó szülőnek is alá kell írnia. A huzamosan külföldön tartózkodó szülő aláírását a külföldön tartózkodó szülő által a másik szülő részére adott, teljes bizonyító erejű magánokiratba foglalt nyilatkozata (meghatalmazása) pótolhatja. Amennyiben a külföldön tartózkodó szülő a felvételi kérelmet nem tudja aláírni, abban az esetben javasoljuk, hogy az előző bekezdésben megjelölt nyilatkozata (meghatalmazása) – a teljes bizonyító erejű magánokiratra előírt formai követelményeken túl – tartalmazza az alábbiakat: </w:t>
      </w:r>
    </w:p>
    <w:p w14:paraId="2A09FA35" w14:textId="5BD07C80" w:rsidR="000C6F2E" w:rsidRDefault="00B1157C" w:rsidP="000C6F2E">
      <w:pPr>
        <w:jc w:val="both"/>
        <w:rPr>
          <w:sz w:val="24"/>
          <w:szCs w:val="24"/>
        </w:rPr>
      </w:pPr>
      <w:r w:rsidRPr="00B1157C">
        <w:rPr>
          <w:sz w:val="24"/>
          <w:szCs w:val="24"/>
        </w:rPr>
        <w:t>„</w:t>
      </w:r>
      <w:proofErr w:type="gramStart"/>
      <w:r w:rsidRPr="00B1157C">
        <w:rPr>
          <w:sz w:val="24"/>
          <w:szCs w:val="24"/>
        </w:rPr>
        <w:t>Alulírott ………………………..(név) (anyja neve: ………………… születési helye, ideje: ………………………. külföldi tartózkodási helye: ……………………..), mint...........(név) (anyja neve: …………. születési helye, ideje: ……….) jelentkező (a továbbiakban: Jelentkező) szülője meghatalmazom ……………………..-t (név) (anyja neve: …………………………. születési helye, ideje: ……………………. lakóhelye ..............), mint a Jelentkező másik szülőjét, hogy a Jelentkező vonatkozásában a …… évi óvodai felvételre történő jelentkezés, valamint a felvételi eljárás során helyettem és nevemben teljeskörűen eljárjon.</w:t>
      </w:r>
      <w:proofErr w:type="gramEnd"/>
      <w:r w:rsidRPr="00B1157C">
        <w:rPr>
          <w:sz w:val="24"/>
          <w:szCs w:val="24"/>
        </w:rPr>
        <w:t xml:space="preserve"> Jelen meghatalmazás annak visszavonásáig érvényes.” </w:t>
      </w:r>
    </w:p>
    <w:p w14:paraId="3054D048" w14:textId="3F4F2694" w:rsidR="00B1157C" w:rsidRDefault="00B1157C" w:rsidP="000C6F2E">
      <w:pPr>
        <w:jc w:val="both"/>
        <w:rPr>
          <w:sz w:val="24"/>
          <w:szCs w:val="24"/>
        </w:rPr>
      </w:pPr>
      <w:r w:rsidRPr="00B1157C">
        <w:rPr>
          <w:sz w:val="24"/>
          <w:szCs w:val="24"/>
        </w:rPr>
        <w:t>Ptk. 4:156. § (1) bekezdése szerint a szülői felügyeletet közösen gyakorló szülők kölcsönösen vagy külön-külön meghatalmazást adhatnak egymásnak arra vonatkozóan, hogy a gyermek vagyonát az egyik szülő a másik helyett kezelje. A meghatalmazás akkor érvényes, ha közokiratba vagy ügyvéd által ellenjegyzett magánokiratba foglalták</w:t>
      </w:r>
      <w:r w:rsidR="000C6F2E">
        <w:rPr>
          <w:sz w:val="24"/>
          <w:szCs w:val="24"/>
        </w:rPr>
        <w:t xml:space="preserve">. </w:t>
      </w:r>
    </w:p>
    <w:p w14:paraId="1F7B8F46" w14:textId="77777777" w:rsidR="0039505B" w:rsidRPr="0039505B" w:rsidRDefault="0039505B" w:rsidP="000C6F2E">
      <w:pPr>
        <w:jc w:val="both"/>
        <w:rPr>
          <w:sz w:val="16"/>
          <w:szCs w:val="16"/>
        </w:rPr>
      </w:pPr>
    </w:p>
    <w:p w14:paraId="06270363" w14:textId="5BC13A93" w:rsidR="0039505B" w:rsidRPr="00B1157C" w:rsidRDefault="0039505B" w:rsidP="000C6F2E">
      <w:pPr>
        <w:jc w:val="both"/>
        <w:rPr>
          <w:sz w:val="24"/>
          <w:szCs w:val="24"/>
        </w:rPr>
      </w:pPr>
      <w:r>
        <w:rPr>
          <w:sz w:val="24"/>
          <w:szCs w:val="24"/>
        </w:rPr>
        <w:t>Pécs, 2026. 03. 10.</w:t>
      </w:r>
    </w:p>
    <w:sectPr w:rsidR="0039505B" w:rsidRPr="00B1157C" w:rsidSect="0052297D">
      <w:pgSz w:w="11906" w:h="16838"/>
      <w:pgMar w:top="284" w:right="991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F4F"/>
    <w:multiLevelType w:val="hybridMultilevel"/>
    <w:tmpl w:val="EA008F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5A4C"/>
    <w:multiLevelType w:val="hybridMultilevel"/>
    <w:tmpl w:val="B1FC8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63CF"/>
    <w:multiLevelType w:val="hybridMultilevel"/>
    <w:tmpl w:val="76EEE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57C7"/>
    <w:multiLevelType w:val="hybridMultilevel"/>
    <w:tmpl w:val="F184056C"/>
    <w:lvl w:ilvl="0" w:tplc="C4C8D6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0919"/>
    <w:multiLevelType w:val="hybridMultilevel"/>
    <w:tmpl w:val="52027C9A"/>
    <w:lvl w:ilvl="0" w:tplc="2450962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A0D6A"/>
    <w:multiLevelType w:val="hybridMultilevel"/>
    <w:tmpl w:val="B60470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017E5"/>
    <w:multiLevelType w:val="hybridMultilevel"/>
    <w:tmpl w:val="A90CB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F433C"/>
    <w:multiLevelType w:val="hybridMultilevel"/>
    <w:tmpl w:val="3D0EAB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876F9"/>
    <w:multiLevelType w:val="hybridMultilevel"/>
    <w:tmpl w:val="1CE01D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C6C85"/>
    <w:multiLevelType w:val="hybridMultilevel"/>
    <w:tmpl w:val="26305C7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8B"/>
    <w:rsid w:val="000B00D3"/>
    <w:rsid w:val="000C3BDB"/>
    <w:rsid w:val="000C6F2E"/>
    <w:rsid w:val="000E3C1E"/>
    <w:rsid w:val="00125735"/>
    <w:rsid w:val="00130DCB"/>
    <w:rsid w:val="0015367B"/>
    <w:rsid w:val="00176595"/>
    <w:rsid w:val="001779E5"/>
    <w:rsid w:val="00250EF2"/>
    <w:rsid w:val="002510A4"/>
    <w:rsid w:val="002C2835"/>
    <w:rsid w:val="002D336C"/>
    <w:rsid w:val="002E73F7"/>
    <w:rsid w:val="003526A8"/>
    <w:rsid w:val="00365832"/>
    <w:rsid w:val="00384CF6"/>
    <w:rsid w:val="0039505B"/>
    <w:rsid w:val="00395D17"/>
    <w:rsid w:val="003B5177"/>
    <w:rsid w:val="004274E7"/>
    <w:rsid w:val="00430E22"/>
    <w:rsid w:val="004767CB"/>
    <w:rsid w:val="004B4CB8"/>
    <w:rsid w:val="004E40E4"/>
    <w:rsid w:val="0052297D"/>
    <w:rsid w:val="005503D4"/>
    <w:rsid w:val="00566EB9"/>
    <w:rsid w:val="005D3BA1"/>
    <w:rsid w:val="005E4E87"/>
    <w:rsid w:val="0060510F"/>
    <w:rsid w:val="00620EE7"/>
    <w:rsid w:val="00627E68"/>
    <w:rsid w:val="006B2530"/>
    <w:rsid w:val="006B5B5E"/>
    <w:rsid w:val="006B6FBB"/>
    <w:rsid w:val="006C1F40"/>
    <w:rsid w:val="006E4397"/>
    <w:rsid w:val="006F4BB6"/>
    <w:rsid w:val="00722533"/>
    <w:rsid w:val="00771FEE"/>
    <w:rsid w:val="00780A84"/>
    <w:rsid w:val="007861BD"/>
    <w:rsid w:val="007B3C97"/>
    <w:rsid w:val="007B47CC"/>
    <w:rsid w:val="00801DE6"/>
    <w:rsid w:val="00803A78"/>
    <w:rsid w:val="00810D6E"/>
    <w:rsid w:val="0084723E"/>
    <w:rsid w:val="008E0059"/>
    <w:rsid w:val="008E5487"/>
    <w:rsid w:val="008E59B0"/>
    <w:rsid w:val="008F664D"/>
    <w:rsid w:val="00911E6E"/>
    <w:rsid w:val="00930A05"/>
    <w:rsid w:val="00931267"/>
    <w:rsid w:val="00931CA9"/>
    <w:rsid w:val="00957E7D"/>
    <w:rsid w:val="009905F7"/>
    <w:rsid w:val="009B4A9E"/>
    <w:rsid w:val="009C63B2"/>
    <w:rsid w:val="009E0FF0"/>
    <w:rsid w:val="009E30A9"/>
    <w:rsid w:val="009F0636"/>
    <w:rsid w:val="00A245C1"/>
    <w:rsid w:val="00A32A59"/>
    <w:rsid w:val="00A40083"/>
    <w:rsid w:val="00AC382B"/>
    <w:rsid w:val="00AE3C0E"/>
    <w:rsid w:val="00AE4E10"/>
    <w:rsid w:val="00B1157C"/>
    <w:rsid w:val="00B1269B"/>
    <w:rsid w:val="00B25A28"/>
    <w:rsid w:val="00B26577"/>
    <w:rsid w:val="00B267F6"/>
    <w:rsid w:val="00B4596D"/>
    <w:rsid w:val="00B57F1B"/>
    <w:rsid w:val="00B773FA"/>
    <w:rsid w:val="00BD42BA"/>
    <w:rsid w:val="00BE5438"/>
    <w:rsid w:val="00BE739F"/>
    <w:rsid w:val="00C01DB5"/>
    <w:rsid w:val="00C357EE"/>
    <w:rsid w:val="00C66BD4"/>
    <w:rsid w:val="00C77D3C"/>
    <w:rsid w:val="00CD723C"/>
    <w:rsid w:val="00D0166D"/>
    <w:rsid w:val="00D17E5C"/>
    <w:rsid w:val="00D269FC"/>
    <w:rsid w:val="00D27228"/>
    <w:rsid w:val="00D663EA"/>
    <w:rsid w:val="00D76551"/>
    <w:rsid w:val="00D9719F"/>
    <w:rsid w:val="00DA508B"/>
    <w:rsid w:val="00DB3606"/>
    <w:rsid w:val="00DD0DD9"/>
    <w:rsid w:val="00DE4DDE"/>
    <w:rsid w:val="00E628C7"/>
    <w:rsid w:val="00E97784"/>
    <w:rsid w:val="00ED26BF"/>
    <w:rsid w:val="00ED3D57"/>
    <w:rsid w:val="00F0170A"/>
    <w:rsid w:val="00F0294A"/>
    <w:rsid w:val="00F157B8"/>
    <w:rsid w:val="00FB3608"/>
    <w:rsid w:val="00FD0916"/>
    <w:rsid w:val="00FD3CC6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327F"/>
  <w15:chartTrackingRefBased/>
  <w15:docId w15:val="{DFB2E9CF-DE7F-4114-90A8-63D12BED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C3B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6577"/>
    <w:pPr>
      <w:ind w:left="720"/>
      <w:contextualSpacing/>
    </w:pPr>
  </w:style>
  <w:style w:type="table" w:styleId="Rcsostblzat">
    <w:name w:val="Table Grid"/>
    <w:basedOn w:val="Normltblzat"/>
    <w:uiPriority w:val="39"/>
    <w:rsid w:val="00B2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17E5C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0C3B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7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FDCB-4741-4AB8-89D3-2A63B8A1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1398</Words>
  <Characters>9649</Characters>
  <Application>Microsoft Office Word</Application>
  <DocSecurity>0</DocSecurity>
  <Lines>80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babocsanagi@gmail.com</dc:creator>
  <cp:keywords/>
  <dc:description/>
  <cp:lastModifiedBy>Windows-felhasználó</cp:lastModifiedBy>
  <cp:revision>2</cp:revision>
  <cp:lastPrinted>2024-06-19T08:53:00Z</cp:lastPrinted>
  <dcterms:created xsi:type="dcterms:W3CDTF">2026-03-10T15:08:00Z</dcterms:created>
  <dcterms:modified xsi:type="dcterms:W3CDTF">2026-03-10T15:08:00Z</dcterms:modified>
</cp:coreProperties>
</file>